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27" w:rsidRPr="00B372E5" w:rsidRDefault="00E658CB" w:rsidP="00B372E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第八届刑司杯论文竞赛获奖名单</w:t>
      </w:r>
    </w:p>
    <w:p w:rsidR="00ED5A27" w:rsidRDefault="00ED5A27"/>
    <w:p w:rsidR="00ED5A27" w:rsidRDefault="00E658CB">
      <w:r>
        <w:rPr>
          <w:rFonts w:hint="eastAsia"/>
        </w:rPr>
        <w:t>一等奖：</w:t>
      </w:r>
      <w:r w:rsidRPr="00F40EDC">
        <w:rPr>
          <w:rFonts w:hint="eastAsia"/>
          <w:b/>
        </w:rPr>
        <w:t>毕寓凡</w:t>
      </w:r>
      <w:r>
        <w:rPr>
          <w:rFonts w:hint="eastAsia"/>
          <w:b/>
        </w:rPr>
        <w:t>《</w:t>
      </w:r>
      <w:r w:rsidRPr="0043253B">
        <w:rPr>
          <w:rFonts w:hint="eastAsia"/>
        </w:rPr>
        <w:t>论刑法中正当化行为之违法性的存在问题</w:t>
      </w:r>
      <w:r>
        <w:rPr>
          <w:rFonts w:hint="eastAsia"/>
          <w:b/>
        </w:rPr>
        <w:t>》</w:t>
      </w:r>
      <w:r w:rsidR="00ED5A27">
        <w:t xml:space="preserve"> </w:t>
      </w:r>
    </w:p>
    <w:p w:rsidR="00E658CB" w:rsidRPr="00CD5337" w:rsidRDefault="00E658CB" w:rsidP="00E658CB">
      <w:pPr>
        <w:pStyle w:val="a3"/>
        <w:spacing w:line="480" w:lineRule="auto"/>
        <w:rPr>
          <w:rFonts w:ascii="Cambria" w:hAnsi="Cambria" w:cs="Times New Roman"/>
          <w:kern w:val="2"/>
          <w:szCs w:val="24"/>
        </w:rPr>
      </w:pPr>
      <w:r>
        <w:rPr>
          <w:rFonts w:hint="eastAsia"/>
        </w:rPr>
        <w:t xml:space="preserve">        </w:t>
      </w:r>
      <w:r w:rsidRPr="00E658CB">
        <w:rPr>
          <w:rFonts w:hint="eastAsia"/>
          <w:b/>
        </w:rPr>
        <w:t>李尧</w:t>
      </w:r>
      <w:r>
        <w:rPr>
          <w:rFonts w:hint="eastAsia"/>
          <w:b/>
        </w:rPr>
        <w:t xml:space="preserve">   </w:t>
      </w:r>
      <w:r w:rsidRPr="00CD5337">
        <w:rPr>
          <w:rFonts w:ascii="Cambria" w:hAnsi="Cambria" w:cs="Times New Roman" w:hint="eastAsia"/>
          <w:kern w:val="2"/>
          <w:szCs w:val="24"/>
        </w:rPr>
        <w:t>《审判中心：应然支撑与现实应对</w:t>
      </w:r>
      <w:r w:rsidRPr="00CD5337">
        <w:rPr>
          <w:rFonts w:hint="eastAsia"/>
        </w:rPr>
        <w:t>》</w:t>
      </w:r>
    </w:p>
    <w:p w:rsidR="00ED5A27" w:rsidRDefault="00ED5A27"/>
    <w:p w:rsidR="00ED5A27" w:rsidRDefault="00E658CB">
      <w:pPr>
        <w:rPr>
          <w:rFonts w:ascii="宋体" w:cs="宋体"/>
          <w:b/>
          <w:sz w:val="28"/>
          <w:szCs w:val="28"/>
        </w:rPr>
      </w:pPr>
      <w:r>
        <w:rPr>
          <w:rFonts w:hint="eastAsia"/>
        </w:rPr>
        <w:t>二等奖：</w:t>
      </w:r>
      <w:r w:rsidR="00527827" w:rsidRPr="00CF7F43">
        <w:rPr>
          <w:rFonts w:ascii="宋体" w:hAnsi="宋体" w:cs="宋体" w:hint="eastAsia"/>
          <w:b/>
          <w:kern w:val="0"/>
          <w:szCs w:val="20"/>
        </w:rPr>
        <w:t>韩光</w:t>
      </w:r>
      <w:r w:rsidR="00527827">
        <w:rPr>
          <w:rFonts w:ascii="宋体" w:hAnsi="宋体" w:cs="宋体" w:hint="eastAsia"/>
          <w:b/>
          <w:sz w:val="28"/>
          <w:szCs w:val="28"/>
        </w:rPr>
        <w:t>《</w:t>
      </w:r>
      <w:r w:rsidR="00527827" w:rsidRPr="0043253B">
        <w:rPr>
          <w:rFonts w:hint="eastAsia"/>
        </w:rPr>
        <w:t>中止行为双重效力的探讨</w:t>
      </w:r>
      <w:r w:rsidR="00527827">
        <w:rPr>
          <w:rFonts w:ascii="宋体" w:hAnsi="宋体" w:cs="宋体" w:hint="eastAsia"/>
          <w:b/>
          <w:sz w:val="28"/>
          <w:szCs w:val="28"/>
        </w:rPr>
        <w:t>》</w:t>
      </w:r>
    </w:p>
    <w:p w:rsidR="00ED5A27" w:rsidRPr="00024B1D" w:rsidRDefault="00527827" w:rsidP="00CF7F43">
      <w:pPr>
        <w:ind w:firstLineChars="346" w:firstLine="834"/>
        <w:rPr>
          <w:rFonts w:ascii="宋体" w:cs="宋体"/>
          <w:b/>
          <w:sz w:val="28"/>
          <w:szCs w:val="28"/>
        </w:rPr>
      </w:pPr>
      <w:r w:rsidRPr="00CF7F43">
        <w:rPr>
          <w:rFonts w:ascii="宋体" w:hAnsi="宋体" w:cs="宋体" w:hint="eastAsia"/>
          <w:b/>
          <w:kern w:val="0"/>
          <w:szCs w:val="20"/>
        </w:rPr>
        <w:t>王鹏飞</w:t>
      </w:r>
      <w:r>
        <w:rPr>
          <w:rFonts w:hint="eastAsia"/>
          <w:b/>
        </w:rPr>
        <w:t>《</w:t>
      </w:r>
      <w:r w:rsidRPr="00556D7E">
        <w:rPr>
          <w:rFonts w:hint="eastAsia"/>
        </w:rPr>
        <w:t>论教唆犯与间接正犯之间的认识错误</w:t>
      </w:r>
      <w:r>
        <w:rPr>
          <w:rFonts w:hint="eastAsia"/>
          <w:b/>
        </w:rPr>
        <w:t>》</w:t>
      </w:r>
      <w:bookmarkStart w:id="0" w:name="_GoBack"/>
      <w:bookmarkEnd w:id="0"/>
      <w:r w:rsidR="00ED5A27">
        <w:t xml:space="preserve"> </w:t>
      </w:r>
    </w:p>
    <w:p w:rsidR="00ED5A27" w:rsidRPr="00F40EDC" w:rsidRDefault="00ED5A27"/>
    <w:p w:rsidR="00ED5A27" w:rsidRDefault="00ED5A27"/>
    <w:p w:rsidR="00ED5A27" w:rsidRPr="00024B1D" w:rsidRDefault="00527827">
      <w:pPr>
        <w:rPr>
          <w:rFonts w:ascii="仿宋" w:eastAsia="仿宋" w:hAnsi="仿宋" w:cs="仿宋"/>
          <w:sz w:val="28"/>
          <w:szCs w:val="28"/>
        </w:rPr>
      </w:pPr>
      <w:r>
        <w:rPr>
          <w:rFonts w:hint="eastAsia"/>
        </w:rPr>
        <w:t>三等奖：</w:t>
      </w:r>
      <w:r w:rsidRPr="00CF7F43">
        <w:rPr>
          <w:rFonts w:ascii="宋体" w:hAnsi="宋体" w:cs="宋体" w:hint="eastAsia"/>
          <w:b/>
          <w:kern w:val="0"/>
          <w:szCs w:val="20"/>
        </w:rPr>
        <w:t>李开春</w:t>
      </w:r>
      <w:r>
        <w:rPr>
          <w:rFonts w:ascii="仿宋" w:eastAsia="仿宋" w:hAnsi="仿宋" w:cs="仿宋" w:hint="eastAsia"/>
          <w:b/>
          <w:sz w:val="28"/>
          <w:szCs w:val="28"/>
        </w:rPr>
        <w:t>《</w:t>
      </w:r>
      <w:r w:rsidRPr="0043253B">
        <w:rPr>
          <w:rFonts w:hint="eastAsia"/>
        </w:rPr>
        <w:t>容许构成要件错误的归类与法律效果</w:t>
      </w:r>
      <w:r>
        <w:rPr>
          <w:rFonts w:ascii="仿宋" w:eastAsia="仿宋" w:hAnsi="仿宋" w:cs="仿宋" w:hint="eastAsia"/>
          <w:b/>
          <w:sz w:val="28"/>
          <w:szCs w:val="28"/>
        </w:rPr>
        <w:t>》</w:t>
      </w:r>
    </w:p>
    <w:p w:rsidR="00ED5A27" w:rsidRDefault="00CF7F43" w:rsidP="00CF7F43">
      <w:pPr>
        <w:ind w:firstLineChars="400" w:firstLine="964"/>
        <w:rPr>
          <w:b/>
        </w:rPr>
      </w:pPr>
      <w:r w:rsidRPr="00CF7F43">
        <w:rPr>
          <w:rFonts w:ascii="宋体" w:hAnsi="宋体" w:cs="宋体" w:hint="eastAsia"/>
          <w:b/>
          <w:kern w:val="0"/>
          <w:szCs w:val="20"/>
        </w:rPr>
        <w:t>徐隽颖</w:t>
      </w:r>
      <w:r>
        <w:rPr>
          <w:rFonts w:hint="eastAsia"/>
          <w:b/>
        </w:rPr>
        <w:t>《</w:t>
      </w:r>
      <w:r w:rsidRPr="00556D7E">
        <w:rPr>
          <w:rFonts w:hint="eastAsia"/>
        </w:rPr>
        <w:t>异种自由刑数罪并罚执行方式之探究</w:t>
      </w:r>
      <w:r w:rsidRPr="00556D7E">
        <w:t>——</w:t>
      </w:r>
      <w:r w:rsidRPr="00556D7E">
        <w:rPr>
          <w:rFonts w:hint="eastAsia"/>
        </w:rPr>
        <w:t>聚焦刑法修正案（九）增设第</w:t>
      </w:r>
      <w:r w:rsidRPr="00556D7E">
        <w:t>69</w:t>
      </w:r>
      <w:r w:rsidRPr="00556D7E">
        <w:rPr>
          <w:rFonts w:hint="eastAsia"/>
        </w:rPr>
        <w:t>条第</w:t>
      </w:r>
      <w:r w:rsidRPr="00556D7E">
        <w:t>2</w:t>
      </w:r>
      <w:r w:rsidRPr="00556D7E">
        <w:rPr>
          <w:rFonts w:hint="eastAsia"/>
        </w:rPr>
        <w:t>款</w:t>
      </w:r>
      <w:r>
        <w:rPr>
          <w:rFonts w:hint="eastAsia"/>
          <w:b/>
        </w:rPr>
        <w:t>》</w:t>
      </w:r>
      <w:r w:rsidR="00ED5A27">
        <w:t xml:space="preserve"> </w:t>
      </w:r>
    </w:p>
    <w:p w:rsidR="00ED5A27" w:rsidRPr="00F21E5B" w:rsidRDefault="00CF7F43" w:rsidP="00CF7F43">
      <w:pPr>
        <w:ind w:firstLineChars="400" w:firstLine="964"/>
        <w:rPr>
          <w:b/>
        </w:rPr>
      </w:pPr>
      <w:r w:rsidRPr="00CF7F43">
        <w:rPr>
          <w:rFonts w:ascii="宋体" w:hAnsi="宋体" w:cs="宋体" w:hint="eastAsia"/>
          <w:b/>
          <w:kern w:val="0"/>
          <w:szCs w:val="20"/>
        </w:rPr>
        <w:t>张忆然</w:t>
      </w:r>
      <w:r>
        <w:rPr>
          <w:rFonts w:ascii="宋体" w:hAnsi="宋体" w:cs="宋体" w:hint="eastAsia"/>
          <w:b/>
          <w:bCs/>
        </w:rPr>
        <w:t>《</w:t>
      </w:r>
      <w:r>
        <w:rPr>
          <w:rFonts w:hint="eastAsia"/>
        </w:rPr>
        <w:t>论嫖宿幼女与强奸的违法性区别</w:t>
      </w:r>
      <w:r>
        <w:rPr>
          <w:rFonts w:ascii="宋体" w:hAnsi="宋体" w:cs="宋体" w:hint="eastAsia"/>
          <w:b/>
          <w:bCs/>
        </w:rPr>
        <w:t>》</w:t>
      </w:r>
    </w:p>
    <w:sectPr w:rsidR="00ED5A27" w:rsidRPr="00F21E5B" w:rsidSect="00AE4BC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76E6B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5B27C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BDF60A2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663C8CC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E8CBE4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65E8D7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D7A3CA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63A269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BB4C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609D4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D10"/>
    <w:rsid w:val="00024B1D"/>
    <w:rsid w:val="00033A8A"/>
    <w:rsid w:val="001D7614"/>
    <w:rsid w:val="00345D93"/>
    <w:rsid w:val="003D0123"/>
    <w:rsid w:val="0043253B"/>
    <w:rsid w:val="00471CD0"/>
    <w:rsid w:val="004B39A7"/>
    <w:rsid w:val="00527827"/>
    <w:rsid w:val="00556D7E"/>
    <w:rsid w:val="00562254"/>
    <w:rsid w:val="00570A70"/>
    <w:rsid w:val="005F2EF9"/>
    <w:rsid w:val="006D0566"/>
    <w:rsid w:val="006D304F"/>
    <w:rsid w:val="00734C3D"/>
    <w:rsid w:val="007F48BE"/>
    <w:rsid w:val="00865368"/>
    <w:rsid w:val="009E25D9"/>
    <w:rsid w:val="00AE4BCF"/>
    <w:rsid w:val="00AF3936"/>
    <w:rsid w:val="00B372E5"/>
    <w:rsid w:val="00B90417"/>
    <w:rsid w:val="00C222A6"/>
    <w:rsid w:val="00CD5337"/>
    <w:rsid w:val="00CF7F43"/>
    <w:rsid w:val="00DB1C2B"/>
    <w:rsid w:val="00DC185A"/>
    <w:rsid w:val="00E04E4D"/>
    <w:rsid w:val="00E62907"/>
    <w:rsid w:val="00E658CB"/>
    <w:rsid w:val="00E72EFC"/>
    <w:rsid w:val="00ED5A27"/>
    <w:rsid w:val="00F21E5B"/>
    <w:rsid w:val="00F34423"/>
    <w:rsid w:val="00F40EDC"/>
    <w:rsid w:val="00F56778"/>
    <w:rsid w:val="00F6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F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58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安然 柳</dc:creator>
  <cp:keywords/>
  <dc:description/>
  <cp:lastModifiedBy>微软用户</cp:lastModifiedBy>
  <cp:revision>25</cp:revision>
  <dcterms:created xsi:type="dcterms:W3CDTF">2016-05-23T02:18:00Z</dcterms:created>
  <dcterms:modified xsi:type="dcterms:W3CDTF">2016-05-24T02:05:00Z</dcterms:modified>
</cp:coreProperties>
</file>